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F716" w14:textId="77777777" w:rsidR="00E3307E" w:rsidRDefault="003D3796">
      <w:pPr>
        <w:keepNext/>
        <w:tabs>
          <w:tab w:val="center" w:pos="4513"/>
        </w:tabs>
        <w:suppressAutoHyphens/>
        <w:jc w:val="both"/>
        <w:rPr>
          <w:rFonts w:ascii="Arial" w:eastAsia="Arial" w:hAnsi="Arial" w:cs="Arial"/>
          <w:b/>
          <w:spacing w:val="-13"/>
          <w:sz w:val="110"/>
        </w:rPr>
      </w:pPr>
      <w:r>
        <w:rPr>
          <w:rFonts w:ascii="Arial" w:eastAsia="Arial" w:hAnsi="Arial" w:cs="Arial"/>
          <w:b/>
          <w:spacing w:val="-13"/>
          <w:sz w:val="110"/>
        </w:rPr>
        <w:tab/>
        <w:t>PUBLIC NOTICE</w:t>
      </w:r>
    </w:p>
    <w:p w14:paraId="0B6FC8C8" w14:textId="77777777" w:rsidR="00E3307E" w:rsidRDefault="00E3307E">
      <w:pPr>
        <w:tabs>
          <w:tab w:val="center" w:pos="4513"/>
        </w:tabs>
        <w:suppressAutoHyphens/>
        <w:jc w:val="both"/>
        <w:rPr>
          <w:rFonts w:ascii="Arial" w:eastAsia="Arial" w:hAnsi="Arial" w:cs="Arial"/>
          <w:b/>
          <w:spacing w:val="-3"/>
          <w:sz w:val="25"/>
        </w:rPr>
      </w:pPr>
    </w:p>
    <w:p w14:paraId="5A766690" w14:textId="77777777" w:rsidR="00E3307E" w:rsidRDefault="003D3796">
      <w:pPr>
        <w:tabs>
          <w:tab w:val="center" w:pos="4513"/>
        </w:tabs>
        <w:suppressAutoHyphens/>
        <w:jc w:val="both"/>
        <w:rPr>
          <w:rFonts w:ascii="Arial" w:eastAsia="Arial" w:hAnsi="Arial" w:cs="Arial"/>
          <w:b/>
          <w:spacing w:val="-3"/>
          <w:sz w:val="23"/>
          <w:u w:val="single"/>
        </w:rPr>
      </w:pPr>
      <w:r>
        <w:rPr>
          <w:rFonts w:ascii="Arial" w:eastAsia="Arial" w:hAnsi="Arial" w:cs="Arial"/>
          <w:b/>
          <w:spacing w:val="-3"/>
          <w:sz w:val="23"/>
        </w:rPr>
        <w:tab/>
      </w:r>
      <w:r>
        <w:rPr>
          <w:rFonts w:ascii="Arial" w:eastAsia="Arial" w:hAnsi="Arial" w:cs="Arial"/>
          <w:b/>
          <w:spacing w:val="-3"/>
          <w:sz w:val="23"/>
          <w:u w:val="single"/>
        </w:rPr>
        <w:t>ROAD TRAFFIC REGULATION ACT 1984 - SECTION 14 (AS AMENDED)</w:t>
      </w:r>
    </w:p>
    <w:p w14:paraId="0B498E36" w14:textId="77777777" w:rsidR="00E3307E" w:rsidRDefault="00E3307E">
      <w:pPr>
        <w:tabs>
          <w:tab w:val="left" w:pos="-720"/>
        </w:tabs>
        <w:suppressAutoHyphens/>
        <w:jc w:val="both"/>
        <w:rPr>
          <w:rFonts w:ascii="Arial" w:eastAsia="Arial" w:hAnsi="Arial" w:cs="Arial"/>
          <w:b/>
          <w:spacing w:val="-3"/>
          <w:sz w:val="23"/>
          <w:u w:val="single"/>
        </w:rPr>
      </w:pPr>
    </w:p>
    <w:p w14:paraId="1FE176AD" w14:textId="77777777" w:rsidR="00E3307E" w:rsidRDefault="003D3796">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WORCESTERSHIRE COUNTY COUNCIL</w:t>
      </w:r>
    </w:p>
    <w:p w14:paraId="27928226" w14:textId="77777777" w:rsidR="00E3307E" w:rsidRDefault="00E3307E">
      <w:pPr>
        <w:tabs>
          <w:tab w:val="left" w:pos="-720"/>
        </w:tabs>
        <w:suppressAutoHyphens/>
        <w:spacing w:before="90"/>
        <w:jc w:val="center"/>
        <w:rPr>
          <w:rFonts w:ascii="Arial" w:eastAsia="Arial" w:hAnsi="Arial" w:cs="Arial"/>
          <w:b/>
          <w:spacing w:val="-3"/>
          <w:sz w:val="23"/>
          <w:u w:val="single"/>
        </w:rPr>
      </w:pPr>
    </w:p>
    <w:p w14:paraId="3A97A13B" w14:textId="440CBBBB" w:rsidR="00E3307E" w:rsidRDefault="003D3796">
      <w:pPr>
        <w:tabs>
          <w:tab w:val="left" w:pos="-720"/>
        </w:tabs>
        <w:suppressAutoHyphens/>
        <w:spacing w:before="90"/>
        <w:jc w:val="center"/>
        <w:rPr>
          <w:rFonts w:ascii="Arial" w:eastAsia="Arial" w:hAnsi="Arial" w:cs="Arial"/>
          <w:spacing w:val="-3"/>
          <w:sz w:val="23"/>
        </w:rPr>
      </w:pPr>
      <w:r>
        <w:rPr>
          <w:rFonts w:ascii="Arial" w:eastAsia="Arial" w:hAnsi="Arial" w:cs="Arial"/>
          <w:b/>
          <w:spacing w:val="-3"/>
          <w:sz w:val="23"/>
          <w:u w:val="single"/>
        </w:rPr>
        <w:t>NOTICE OF THE CLOSURE OF SEVERN SIDE NORTH, BEWDLEY, WORCESTERSHIRE ("THE HIGHWAY")</w:t>
      </w:r>
      <w:r w:rsidR="005872A4">
        <w:rPr>
          <w:rFonts w:ascii="Arial" w:eastAsia="Arial" w:hAnsi="Arial" w:cs="Arial"/>
          <w:b/>
          <w:spacing w:val="-3"/>
          <w:sz w:val="23"/>
          <w:u w:val="single"/>
        </w:rPr>
        <w:t xml:space="preserve"> AND THE COUNTY OF HEREFORD AND WORCESTER (SEVERN SIDE SOUTH, BEWDLEY) (ONE-WAY TRAFFIC) ORDER 1990 (TEMPORARY SUSPENSION) NOTICE</w:t>
      </w:r>
    </w:p>
    <w:p w14:paraId="66111B77" w14:textId="77777777" w:rsidR="00E3307E" w:rsidRDefault="00E3307E">
      <w:pPr>
        <w:tabs>
          <w:tab w:val="left" w:pos="-720"/>
        </w:tabs>
        <w:suppressAutoHyphens/>
        <w:jc w:val="both"/>
        <w:rPr>
          <w:rFonts w:ascii="Arial" w:eastAsia="Arial" w:hAnsi="Arial" w:cs="Arial"/>
          <w:spacing w:val="-3"/>
          <w:sz w:val="23"/>
        </w:rPr>
      </w:pPr>
    </w:p>
    <w:p w14:paraId="39578590" w14:textId="69305A33" w:rsidR="00E3307E" w:rsidRDefault="003D3796">
      <w:pPr>
        <w:tabs>
          <w:tab w:val="left" w:pos="-720"/>
        </w:tabs>
        <w:suppressAutoHyphens/>
        <w:jc w:val="both"/>
        <w:rPr>
          <w:rFonts w:ascii="Arial" w:eastAsia="Arial" w:hAnsi="Arial" w:cs="Arial"/>
          <w:spacing w:val="-3"/>
          <w:sz w:val="23"/>
        </w:rPr>
      </w:pPr>
      <w:r>
        <w:rPr>
          <w:rFonts w:ascii="Arial" w:eastAsia="Arial" w:hAnsi="Arial" w:cs="Arial"/>
          <w:spacing w:val="-3"/>
          <w:sz w:val="23"/>
        </w:rPr>
        <w:t xml:space="preserve">Reason for restriction: </w:t>
      </w:r>
      <w:r w:rsidR="005872A4">
        <w:rPr>
          <w:rFonts w:ascii="Arial" w:eastAsia="Arial" w:hAnsi="Arial" w:cs="Arial"/>
          <w:spacing w:val="-3"/>
          <w:sz w:val="23"/>
        </w:rPr>
        <w:t>Safe working for urgent roof repair work</w:t>
      </w:r>
      <w:r>
        <w:rPr>
          <w:rFonts w:ascii="Arial" w:eastAsia="Arial" w:hAnsi="Arial" w:cs="Arial"/>
          <w:b/>
          <w:spacing w:val="-3"/>
          <w:sz w:val="23"/>
        </w:rPr>
        <w:t xml:space="preserve">.  </w:t>
      </w:r>
      <w:r>
        <w:rPr>
          <w:rFonts w:ascii="Arial" w:eastAsia="Arial" w:hAnsi="Arial" w:cs="Arial"/>
          <w:spacing w:val="-3"/>
          <w:sz w:val="23"/>
        </w:rPr>
        <w:t>There is a likelihood of danger to the public or of serious damage to the road.  There is a need to close the highway in the following terms:-</w:t>
      </w:r>
    </w:p>
    <w:p w14:paraId="6DABBD47" w14:textId="77777777" w:rsidR="00E3307E" w:rsidRDefault="00E3307E">
      <w:pPr>
        <w:tabs>
          <w:tab w:val="left" w:pos="-720"/>
        </w:tabs>
        <w:suppressAutoHyphens/>
        <w:jc w:val="both"/>
        <w:rPr>
          <w:rFonts w:ascii="Arial" w:eastAsia="Arial" w:hAnsi="Arial" w:cs="Arial"/>
          <w:b/>
          <w:spacing w:val="-3"/>
          <w:sz w:val="23"/>
        </w:rPr>
      </w:pPr>
    </w:p>
    <w:p w14:paraId="5430963D" w14:textId="3746A7CB" w:rsidR="005872A4" w:rsidRPr="000C559D" w:rsidRDefault="003D3796" w:rsidP="005872A4">
      <w:pPr>
        <w:numPr>
          <w:ilvl w:val="0"/>
          <w:numId w:val="1"/>
        </w:numPr>
        <w:suppressAutoHyphens/>
        <w:ind w:left="720" w:hanging="360"/>
        <w:jc w:val="both"/>
        <w:rPr>
          <w:rFonts w:ascii="Arial" w:eastAsia="Arial" w:hAnsi="Arial" w:cs="Arial"/>
          <w:spacing w:val="-3"/>
          <w:sz w:val="23"/>
        </w:rPr>
      </w:pPr>
      <w:r>
        <w:rPr>
          <w:rFonts w:ascii="Arial" w:eastAsia="Arial" w:hAnsi="Arial" w:cs="Arial"/>
          <w:spacing w:val="-3"/>
          <w:sz w:val="23"/>
        </w:rPr>
        <w:t xml:space="preserve">The effect of this Notice is that no vehicle shall proceed along that part of the highway from its junction with </w:t>
      </w:r>
      <w:r w:rsidRPr="00F41584">
        <w:rPr>
          <w:rFonts w:ascii="Arial" w:eastAsia="Arial" w:hAnsi="Arial" w:cs="Arial"/>
          <w:spacing w:val="-3"/>
          <w:sz w:val="23"/>
        </w:rPr>
        <w:t>B4190 Load Street</w:t>
      </w:r>
      <w:r>
        <w:rPr>
          <w:rFonts w:ascii="Arial" w:eastAsia="Arial" w:hAnsi="Arial" w:cs="Arial"/>
          <w:b/>
          <w:spacing w:val="-3"/>
          <w:sz w:val="23"/>
        </w:rPr>
        <w:t xml:space="preserve"> </w:t>
      </w:r>
      <w:r>
        <w:rPr>
          <w:rFonts w:ascii="Arial" w:eastAsia="Arial" w:hAnsi="Arial" w:cs="Arial"/>
          <w:spacing w:val="-3"/>
          <w:sz w:val="23"/>
        </w:rPr>
        <w:t xml:space="preserve">to its junction with </w:t>
      </w:r>
      <w:r w:rsidRPr="00F41584">
        <w:rPr>
          <w:rFonts w:ascii="Arial" w:eastAsia="Arial" w:hAnsi="Arial" w:cs="Arial"/>
          <w:spacing w:val="-3"/>
          <w:sz w:val="23"/>
        </w:rPr>
        <w:t>U10227 Dog Lane.</w:t>
      </w:r>
      <w:r>
        <w:rPr>
          <w:rFonts w:ascii="Arial" w:eastAsia="Arial" w:hAnsi="Arial" w:cs="Arial"/>
          <w:b/>
          <w:spacing w:val="-3"/>
          <w:sz w:val="23"/>
        </w:rPr>
        <w:t xml:space="preserve"> </w:t>
      </w:r>
    </w:p>
    <w:p w14:paraId="74B4CD6E" w14:textId="77777777" w:rsidR="000C559D" w:rsidRDefault="000C559D" w:rsidP="000C559D">
      <w:pPr>
        <w:suppressAutoHyphens/>
        <w:ind w:left="720"/>
        <w:jc w:val="both"/>
        <w:rPr>
          <w:rFonts w:ascii="Arial" w:eastAsia="Arial" w:hAnsi="Arial" w:cs="Arial"/>
          <w:spacing w:val="-3"/>
          <w:sz w:val="23"/>
        </w:rPr>
      </w:pPr>
    </w:p>
    <w:p w14:paraId="0D7BEC13" w14:textId="3B93D5AD" w:rsidR="005872A4" w:rsidRDefault="005872A4" w:rsidP="005872A4">
      <w:pPr>
        <w:numPr>
          <w:ilvl w:val="0"/>
          <w:numId w:val="1"/>
        </w:numPr>
        <w:suppressAutoHyphens/>
        <w:ind w:left="720" w:hanging="360"/>
        <w:jc w:val="both"/>
        <w:rPr>
          <w:rFonts w:ascii="Arial" w:eastAsia="Arial" w:hAnsi="Arial" w:cs="Arial"/>
          <w:spacing w:val="-3"/>
          <w:sz w:val="23"/>
        </w:rPr>
      </w:pPr>
      <w:r>
        <w:rPr>
          <w:rFonts w:ascii="Arial" w:eastAsia="Arial" w:hAnsi="Arial" w:cs="Arial"/>
          <w:spacing w:val="-3"/>
          <w:sz w:val="23"/>
        </w:rPr>
        <w:t>The County of Hereford and Worcester (</w:t>
      </w:r>
      <w:proofErr w:type="spellStart"/>
      <w:r>
        <w:rPr>
          <w:rFonts w:ascii="Arial" w:eastAsia="Arial" w:hAnsi="Arial" w:cs="Arial"/>
          <w:spacing w:val="-3"/>
          <w:sz w:val="23"/>
        </w:rPr>
        <w:t>Severnside</w:t>
      </w:r>
      <w:proofErr w:type="spellEnd"/>
      <w:r>
        <w:rPr>
          <w:rFonts w:ascii="Arial" w:eastAsia="Arial" w:hAnsi="Arial" w:cs="Arial"/>
          <w:spacing w:val="-3"/>
          <w:sz w:val="23"/>
        </w:rPr>
        <w:t xml:space="preserve"> South, Bewdley) (One-Way Traffic) Order 1990 is hereby </w:t>
      </w:r>
      <w:proofErr w:type="gramStart"/>
      <w:r>
        <w:rPr>
          <w:rFonts w:ascii="Arial" w:eastAsia="Arial" w:hAnsi="Arial" w:cs="Arial"/>
          <w:spacing w:val="-3"/>
          <w:sz w:val="23"/>
        </w:rPr>
        <w:t>temporarily suspended</w:t>
      </w:r>
      <w:proofErr w:type="gramEnd"/>
      <w:r>
        <w:rPr>
          <w:rFonts w:ascii="Arial" w:eastAsia="Arial" w:hAnsi="Arial" w:cs="Arial"/>
          <w:spacing w:val="-3"/>
          <w:sz w:val="23"/>
        </w:rPr>
        <w:t xml:space="preserve"> </w:t>
      </w:r>
      <w:r w:rsidR="000C559D">
        <w:rPr>
          <w:rFonts w:ascii="Arial" w:eastAsia="Arial" w:hAnsi="Arial" w:cs="Arial"/>
          <w:spacing w:val="-3"/>
          <w:sz w:val="23"/>
        </w:rPr>
        <w:t xml:space="preserve">to enable two-way traffic on </w:t>
      </w:r>
      <w:proofErr w:type="spellStart"/>
      <w:r w:rsidR="000C559D">
        <w:rPr>
          <w:rFonts w:ascii="Arial" w:eastAsia="Arial" w:hAnsi="Arial" w:cs="Arial"/>
          <w:spacing w:val="-3"/>
          <w:sz w:val="23"/>
        </w:rPr>
        <w:t>Severnside</w:t>
      </w:r>
      <w:proofErr w:type="spellEnd"/>
      <w:r w:rsidR="000C559D">
        <w:rPr>
          <w:rFonts w:ascii="Arial" w:eastAsia="Arial" w:hAnsi="Arial" w:cs="Arial"/>
          <w:spacing w:val="-3"/>
          <w:sz w:val="23"/>
        </w:rPr>
        <w:t xml:space="preserve"> South to allow access to residents and businesses for the duration of the work.</w:t>
      </w:r>
    </w:p>
    <w:p w14:paraId="63D2D159" w14:textId="77777777" w:rsidR="000C559D" w:rsidRDefault="000C559D" w:rsidP="000C559D">
      <w:pPr>
        <w:suppressAutoHyphens/>
        <w:jc w:val="both"/>
        <w:rPr>
          <w:rFonts w:ascii="Arial" w:eastAsia="Arial" w:hAnsi="Arial" w:cs="Arial"/>
          <w:spacing w:val="-3"/>
          <w:sz w:val="23"/>
        </w:rPr>
      </w:pPr>
    </w:p>
    <w:p w14:paraId="36927A3D" w14:textId="5F90C3EF" w:rsidR="00E3307E" w:rsidRPr="000C559D" w:rsidRDefault="003D3796" w:rsidP="005872A4">
      <w:pPr>
        <w:numPr>
          <w:ilvl w:val="0"/>
          <w:numId w:val="1"/>
        </w:numPr>
        <w:suppressAutoHyphens/>
        <w:ind w:left="720" w:hanging="360"/>
        <w:jc w:val="both"/>
        <w:rPr>
          <w:rFonts w:ascii="Arial" w:eastAsia="Arial" w:hAnsi="Arial" w:cs="Arial"/>
          <w:spacing w:val="-3"/>
          <w:sz w:val="23"/>
        </w:rPr>
      </w:pPr>
      <w:r w:rsidRPr="000C559D">
        <w:rPr>
          <w:rFonts w:ascii="Arial" w:eastAsia="Arial" w:hAnsi="Arial" w:cs="Arial"/>
          <w:spacing w:val="-3"/>
          <w:sz w:val="23"/>
        </w:rPr>
        <w:t xml:space="preserve">This provision shall continue in force for a maximum of 21 </w:t>
      </w:r>
      <w:proofErr w:type="gramStart"/>
      <w:r w:rsidRPr="000C559D">
        <w:rPr>
          <w:rFonts w:ascii="Arial" w:eastAsia="Arial" w:hAnsi="Arial" w:cs="Arial"/>
          <w:spacing w:val="-3"/>
          <w:sz w:val="23"/>
        </w:rPr>
        <w:t>days,</w:t>
      </w:r>
      <w:proofErr w:type="gramEnd"/>
      <w:r w:rsidRPr="000C559D">
        <w:rPr>
          <w:rFonts w:ascii="Arial" w:eastAsia="Arial" w:hAnsi="Arial" w:cs="Arial"/>
          <w:spacing w:val="-3"/>
          <w:sz w:val="23"/>
        </w:rPr>
        <w:t xml:space="preserve"> however, it is anticipated that it will remain in force for 12 </w:t>
      </w:r>
      <w:r w:rsidR="005872A4" w:rsidRPr="000C559D">
        <w:rPr>
          <w:rFonts w:ascii="Arial" w:eastAsia="Arial" w:hAnsi="Arial" w:cs="Arial"/>
          <w:spacing w:val="-3"/>
          <w:sz w:val="23"/>
        </w:rPr>
        <w:t>d</w:t>
      </w:r>
      <w:r w:rsidRPr="000C559D">
        <w:rPr>
          <w:rFonts w:ascii="Arial" w:eastAsia="Arial" w:hAnsi="Arial" w:cs="Arial"/>
          <w:spacing w:val="-3"/>
          <w:sz w:val="23"/>
        </w:rPr>
        <w:t>ays commencing 4 March 2024.</w:t>
      </w:r>
    </w:p>
    <w:p w14:paraId="2C685013" w14:textId="77777777" w:rsidR="00E3307E" w:rsidRDefault="00E3307E">
      <w:pPr>
        <w:tabs>
          <w:tab w:val="left" w:pos="-720"/>
          <w:tab w:val="left" w:pos="0"/>
        </w:tabs>
        <w:suppressAutoHyphens/>
        <w:ind w:left="720"/>
        <w:jc w:val="both"/>
        <w:rPr>
          <w:rFonts w:ascii="Arial" w:eastAsia="Arial" w:hAnsi="Arial" w:cs="Arial"/>
          <w:b/>
          <w:spacing w:val="-3"/>
          <w:sz w:val="23"/>
        </w:rPr>
      </w:pPr>
    </w:p>
    <w:p w14:paraId="38D4C18B" w14:textId="59162F52" w:rsidR="00E3307E" w:rsidRDefault="003D3796" w:rsidP="005872A4">
      <w:pPr>
        <w:numPr>
          <w:ilvl w:val="0"/>
          <w:numId w:val="1"/>
        </w:numPr>
        <w:ind w:left="720" w:hanging="360"/>
        <w:rPr>
          <w:rFonts w:ascii="Arial" w:eastAsia="Arial" w:hAnsi="Arial" w:cs="Arial"/>
          <w:spacing w:val="-3"/>
          <w:sz w:val="23"/>
        </w:rPr>
      </w:pPr>
      <w:r>
        <w:rPr>
          <w:rFonts w:ascii="Arial" w:eastAsia="Arial" w:hAnsi="Arial" w:cs="Arial"/>
          <w:spacing w:val="-3"/>
          <w:sz w:val="23"/>
        </w:rPr>
        <w:t xml:space="preserve">Alternative routes: </w:t>
      </w:r>
      <w:r w:rsidRPr="00F41584">
        <w:rPr>
          <w:rFonts w:ascii="Arial" w:eastAsia="Arial" w:hAnsi="Arial" w:cs="Arial"/>
          <w:spacing w:val="-3"/>
          <w:sz w:val="23"/>
        </w:rPr>
        <w:t>- B4190 Load Street</w:t>
      </w:r>
      <w:r w:rsidR="005872A4">
        <w:rPr>
          <w:rFonts w:ascii="Arial" w:eastAsia="Arial" w:hAnsi="Arial" w:cs="Arial"/>
          <w:spacing w:val="-3"/>
          <w:sz w:val="23"/>
        </w:rPr>
        <w:t xml:space="preserve">, </w:t>
      </w:r>
      <w:r w:rsidRPr="00F41584">
        <w:rPr>
          <w:rFonts w:ascii="Arial" w:eastAsia="Arial" w:hAnsi="Arial" w:cs="Arial"/>
          <w:spacing w:val="-3"/>
          <w:sz w:val="23"/>
        </w:rPr>
        <w:t>B4194 Dog Lane</w:t>
      </w:r>
      <w:r w:rsidR="005872A4">
        <w:rPr>
          <w:rFonts w:ascii="Arial" w:eastAsia="Arial" w:hAnsi="Arial" w:cs="Arial"/>
          <w:spacing w:val="-3"/>
          <w:sz w:val="23"/>
        </w:rPr>
        <w:t xml:space="preserve">, </w:t>
      </w:r>
      <w:r w:rsidRPr="00F41584">
        <w:rPr>
          <w:rFonts w:ascii="Arial" w:eastAsia="Arial" w:hAnsi="Arial" w:cs="Arial"/>
          <w:spacing w:val="-3"/>
          <w:sz w:val="23"/>
        </w:rPr>
        <w:t xml:space="preserve">B4194 </w:t>
      </w:r>
      <w:proofErr w:type="spellStart"/>
      <w:r w:rsidRPr="00F41584">
        <w:rPr>
          <w:rFonts w:ascii="Arial" w:eastAsia="Arial" w:hAnsi="Arial" w:cs="Arial"/>
          <w:spacing w:val="-3"/>
          <w:sz w:val="23"/>
        </w:rPr>
        <w:t>Dowles</w:t>
      </w:r>
      <w:proofErr w:type="spellEnd"/>
      <w:r w:rsidRPr="00F41584">
        <w:rPr>
          <w:rFonts w:ascii="Arial" w:eastAsia="Arial" w:hAnsi="Arial" w:cs="Arial"/>
          <w:spacing w:val="-3"/>
          <w:sz w:val="23"/>
        </w:rPr>
        <w:t xml:space="preserve"> Road</w:t>
      </w:r>
      <w:r w:rsidR="005872A4">
        <w:rPr>
          <w:rFonts w:ascii="Arial" w:eastAsia="Arial" w:hAnsi="Arial" w:cs="Arial"/>
          <w:spacing w:val="-3"/>
          <w:sz w:val="23"/>
        </w:rPr>
        <w:t>,</w:t>
      </w:r>
      <w:r w:rsidRPr="00F41584">
        <w:rPr>
          <w:rFonts w:ascii="Arial" w:eastAsia="Arial" w:hAnsi="Arial" w:cs="Arial"/>
          <w:spacing w:val="-3"/>
          <w:sz w:val="23"/>
        </w:rPr>
        <w:br w:type="textWrapping" w:clear="all"/>
        <w:t>U10227 Dog Lane</w:t>
      </w:r>
      <w:r>
        <w:rPr>
          <w:rFonts w:ascii="Arial" w:eastAsia="Arial" w:hAnsi="Arial" w:cs="Arial"/>
          <w:b/>
          <w:spacing w:val="-3"/>
          <w:sz w:val="23"/>
        </w:rPr>
        <w:t xml:space="preserve"> </w:t>
      </w:r>
      <w:r>
        <w:rPr>
          <w:rFonts w:ascii="Arial" w:eastAsia="Arial" w:hAnsi="Arial" w:cs="Arial"/>
          <w:spacing w:val="-3"/>
          <w:sz w:val="23"/>
        </w:rPr>
        <w:t xml:space="preserve">and vice versa. </w:t>
      </w:r>
    </w:p>
    <w:p w14:paraId="5511C6C3" w14:textId="77777777" w:rsidR="00E3307E" w:rsidRDefault="00E3307E">
      <w:pPr>
        <w:ind w:left="720" w:hanging="720"/>
        <w:rPr>
          <w:rFonts w:ascii="Arial" w:eastAsia="Arial" w:hAnsi="Arial" w:cs="Arial"/>
          <w:sz w:val="23"/>
        </w:rPr>
      </w:pPr>
    </w:p>
    <w:p w14:paraId="3D1447E9" w14:textId="18481FC5" w:rsidR="00E3307E" w:rsidRDefault="003D3796">
      <w:pPr>
        <w:tabs>
          <w:tab w:val="left" w:pos="-720"/>
        </w:tabs>
        <w:suppressAutoHyphens/>
        <w:jc w:val="both"/>
        <w:rPr>
          <w:rFonts w:ascii="Arial" w:eastAsia="Arial" w:hAnsi="Arial" w:cs="Arial"/>
          <w:spacing w:val="-3"/>
          <w:sz w:val="23"/>
        </w:rPr>
      </w:pPr>
      <w:r>
        <w:rPr>
          <w:rFonts w:ascii="Arial" w:eastAsia="Arial" w:hAnsi="Arial" w:cs="Arial"/>
          <w:spacing w:val="-3"/>
          <w:sz w:val="23"/>
        </w:rPr>
        <w:t>Nothing in this Notice shall prevent at any time access for pedestrians to any premises situated on or adjacent to the highway, or to any other premises accessible for pedestrians from and only from the highway.</w:t>
      </w:r>
    </w:p>
    <w:p w14:paraId="4E179866" w14:textId="77777777" w:rsidR="00E3307E" w:rsidRDefault="00E3307E">
      <w:pPr>
        <w:tabs>
          <w:tab w:val="left" w:pos="-720"/>
        </w:tabs>
        <w:suppressAutoHyphens/>
        <w:jc w:val="both"/>
        <w:rPr>
          <w:rFonts w:ascii="Arial" w:eastAsia="Arial" w:hAnsi="Arial" w:cs="Arial"/>
          <w:spacing w:val="-3"/>
          <w:sz w:val="23"/>
        </w:rPr>
      </w:pPr>
    </w:p>
    <w:p w14:paraId="7A3E6A53" w14:textId="77777777" w:rsidR="00445C1A" w:rsidRPr="00F41584" w:rsidRDefault="00445C1A" w:rsidP="00445C1A">
      <w:pPr>
        <w:tabs>
          <w:tab w:val="left" w:pos="-1440"/>
          <w:tab w:val="left" w:pos="-720"/>
          <w:tab w:val="left" w:pos="1440"/>
        </w:tabs>
        <w:suppressAutoHyphens/>
        <w:jc w:val="center"/>
        <w:rPr>
          <w:rFonts w:ascii="Arial" w:eastAsia="Arial" w:hAnsi="Arial" w:cs="Arial"/>
          <w:spacing w:val="-3"/>
          <w:sz w:val="23"/>
        </w:rPr>
      </w:pPr>
    </w:p>
    <w:p w14:paraId="4781FA39" w14:textId="77777777" w:rsidR="00445C1A" w:rsidRPr="00F41584" w:rsidRDefault="00445C1A" w:rsidP="00445C1A">
      <w:pPr>
        <w:tabs>
          <w:tab w:val="left" w:pos="-1440"/>
          <w:tab w:val="left" w:pos="-720"/>
          <w:tab w:val="left" w:pos="1440"/>
        </w:tabs>
        <w:suppressAutoHyphens/>
        <w:jc w:val="center"/>
        <w:rPr>
          <w:rFonts w:ascii="Arial" w:eastAsia="Arial" w:hAnsi="Arial" w:cs="Arial"/>
          <w:spacing w:val="-3"/>
          <w:sz w:val="23"/>
        </w:rPr>
      </w:pPr>
      <w:r w:rsidRPr="00F41584">
        <w:rPr>
          <w:rFonts w:ascii="Arial" w:eastAsia="Arial" w:hAnsi="Arial" w:cs="Arial"/>
          <w:spacing w:val="-3"/>
          <w:sz w:val="23"/>
        </w:rPr>
        <w:t>THOMAS POLLOCK</w:t>
      </w:r>
    </w:p>
    <w:p w14:paraId="60693126" w14:textId="77777777" w:rsidR="00E3307E" w:rsidRPr="00F41584" w:rsidRDefault="003D3796" w:rsidP="003D3796">
      <w:pPr>
        <w:tabs>
          <w:tab w:val="left" w:pos="-1440"/>
          <w:tab w:val="left" w:pos="-720"/>
          <w:tab w:val="left" w:pos="1440"/>
        </w:tabs>
        <w:suppressAutoHyphens/>
        <w:jc w:val="center"/>
        <w:rPr>
          <w:rFonts w:ascii="Arial" w:eastAsia="Arial" w:hAnsi="Arial" w:cs="Arial"/>
          <w:spacing w:val="-3"/>
          <w:sz w:val="23"/>
        </w:rPr>
      </w:pPr>
      <w:r w:rsidRPr="00F41584">
        <w:rPr>
          <w:rFonts w:ascii="Arial" w:eastAsia="Arial" w:hAnsi="Arial" w:cs="Arial"/>
          <w:spacing w:val="-3"/>
          <w:sz w:val="23"/>
        </w:rPr>
        <w:t>Head of Commercial Law (Legal &amp; Governance)</w:t>
      </w:r>
    </w:p>
    <w:p w14:paraId="3E8F73D8" w14:textId="77777777" w:rsidR="00E3307E" w:rsidRDefault="00E3307E">
      <w:pPr>
        <w:tabs>
          <w:tab w:val="left" w:pos="-1440"/>
          <w:tab w:val="left" w:pos="-720"/>
          <w:tab w:val="left" w:pos="1440"/>
        </w:tabs>
        <w:suppressAutoHyphens/>
        <w:jc w:val="both"/>
        <w:rPr>
          <w:rFonts w:ascii="Arial" w:eastAsia="Arial" w:hAnsi="Arial" w:cs="Arial"/>
          <w:spacing w:val="-3"/>
          <w:sz w:val="23"/>
        </w:rPr>
      </w:pPr>
    </w:p>
    <w:p w14:paraId="205BF4AC" w14:textId="77777777" w:rsidR="00E3307E" w:rsidRDefault="00E3307E">
      <w:pPr>
        <w:tabs>
          <w:tab w:val="left" w:pos="-1440"/>
          <w:tab w:val="left" w:pos="-720"/>
          <w:tab w:val="left" w:pos="1440"/>
        </w:tabs>
        <w:suppressAutoHyphens/>
        <w:jc w:val="both"/>
        <w:rPr>
          <w:rFonts w:ascii="Arial" w:eastAsia="Arial" w:hAnsi="Arial" w:cs="Arial"/>
          <w:spacing w:val="-3"/>
          <w:sz w:val="23"/>
        </w:rPr>
      </w:pPr>
    </w:p>
    <w:p w14:paraId="02C61DBD" w14:textId="55872630" w:rsidR="00E3307E" w:rsidRDefault="003D3796">
      <w:pPr>
        <w:tabs>
          <w:tab w:val="left" w:pos="-1440"/>
          <w:tab w:val="left" w:pos="-720"/>
          <w:tab w:val="left" w:pos="1440"/>
        </w:tabs>
        <w:suppressAutoHyphens/>
        <w:jc w:val="both"/>
        <w:rPr>
          <w:rFonts w:ascii="Arial" w:eastAsia="Arial" w:hAnsi="Arial" w:cs="Arial"/>
          <w:spacing w:val="-3"/>
          <w:sz w:val="23"/>
        </w:rPr>
      </w:pPr>
      <w:r>
        <w:rPr>
          <w:rFonts w:ascii="Arial" w:eastAsia="Arial" w:hAnsi="Arial" w:cs="Arial"/>
          <w:spacing w:val="-3"/>
          <w:sz w:val="23"/>
        </w:rPr>
        <w:t xml:space="preserve">Date </w:t>
      </w:r>
      <w:r w:rsidR="005872A4">
        <w:rPr>
          <w:rFonts w:ascii="Arial" w:eastAsia="Arial" w:hAnsi="Arial" w:cs="Arial"/>
          <w:spacing w:val="-3"/>
          <w:sz w:val="23"/>
        </w:rPr>
        <w:t>4 March 2024</w:t>
      </w:r>
    </w:p>
    <w:p w14:paraId="056F986E" w14:textId="53468BF7" w:rsidR="00E3307E" w:rsidRDefault="000C559D">
      <w:pPr>
        <w:jc w:val="center"/>
        <w:rPr>
          <w:rFonts w:ascii="Times New Roman" w:eastAsia="Times New Roman" w:hAnsi="Times New Roman" w:cs="Times New Roman"/>
          <w:spacing w:val="-2"/>
        </w:rPr>
      </w:pPr>
      <w:r>
        <w:rPr>
          <w:noProof/>
        </w:rPr>
        <w:drawing>
          <wp:inline distT="0" distB="0" distL="0" distR="0" wp14:anchorId="54745620" wp14:editId="0E18E9D6">
            <wp:extent cx="2188845" cy="457200"/>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457200"/>
                    </a:xfrm>
                    <a:prstGeom prst="rect">
                      <a:avLst/>
                    </a:prstGeom>
                    <a:noFill/>
                  </pic:spPr>
                </pic:pic>
              </a:graphicData>
            </a:graphic>
          </wp:inline>
        </w:drawing>
      </w:r>
    </w:p>
    <w:p w14:paraId="2537735B" w14:textId="77777777" w:rsidR="00E3307E" w:rsidRDefault="00E3307E">
      <w:pPr>
        <w:tabs>
          <w:tab w:val="left" w:pos="-1440"/>
          <w:tab w:val="left" w:pos="-720"/>
          <w:tab w:val="left" w:pos="450"/>
          <w:tab w:val="left" w:pos="720"/>
          <w:tab w:val="left" w:pos="1440"/>
        </w:tabs>
        <w:suppressAutoHyphens/>
        <w:jc w:val="both"/>
        <w:rPr>
          <w:rFonts w:ascii="Arial" w:eastAsia="Arial" w:hAnsi="Arial" w:cs="Arial"/>
          <w:b/>
        </w:rPr>
      </w:pPr>
    </w:p>
    <w:p w14:paraId="5B5127CA" w14:textId="78E80F56" w:rsidR="00E3307E" w:rsidRDefault="000C559D">
      <w:pPr>
        <w:tabs>
          <w:tab w:val="left" w:pos="-1440"/>
          <w:tab w:val="left" w:pos="-720"/>
          <w:tab w:val="left" w:pos="450"/>
          <w:tab w:val="left" w:pos="720"/>
          <w:tab w:val="left" w:pos="1440"/>
        </w:tabs>
        <w:suppressAutoHyphens/>
        <w:jc w:val="both"/>
        <w:rPr>
          <w:rFonts w:ascii="Arial" w:eastAsia="Arial" w:hAnsi="Arial" w:cs="Arial"/>
          <w:b/>
        </w:rPr>
      </w:pPr>
      <w:r>
        <w:rPr>
          <w:color w:val="151515"/>
          <w:sz w:val="21"/>
          <w:szCs w:val="21"/>
        </w:rPr>
        <w:t>1548331 – U10227 Severn Side North, Bewdley - Emergency</w:t>
      </w:r>
    </w:p>
    <w:p w14:paraId="537054C0" w14:textId="77777777" w:rsidR="00E3307E" w:rsidRDefault="00E3307E">
      <w:pPr>
        <w:tabs>
          <w:tab w:val="left" w:pos="-1440"/>
          <w:tab w:val="left" w:pos="-720"/>
          <w:tab w:val="left" w:pos="450"/>
          <w:tab w:val="left" w:pos="720"/>
          <w:tab w:val="left" w:pos="1440"/>
        </w:tabs>
        <w:suppressAutoHyphens/>
        <w:jc w:val="both"/>
        <w:rPr>
          <w:rFonts w:ascii="Arial" w:eastAsia="Arial" w:hAnsi="Arial" w:cs="Arial"/>
          <w:b/>
        </w:rPr>
      </w:pPr>
    </w:p>
    <w:p w14:paraId="4B1DE2B3" w14:textId="3D616674" w:rsidR="00E74CD8" w:rsidRDefault="00E74CD8" w:rsidP="000C559D">
      <w:pPr>
        <w:tabs>
          <w:tab w:val="left" w:pos="-1440"/>
          <w:tab w:val="left" w:pos="-720"/>
          <w:tab w:val="left" w:pos="450"/>
          <w:tab w:val="left" w:pos="720"/>
          <w:tab w:val="left" w:pos="1440"/>
        </w:tabs>
        <w:suppressAutoHyphens/>
        <w:jc w:val="center"/>
        <w:rPr>
          <w:rFonts w:ascii="Arial" w:eastAsia="Arial" w:hAnsi="Arial" w:cs="Arial"/>
          <w:spacing w:val="-3"/>
          <w:sz w:val="24"/>
        </w:rPr>
      </w:pPr>
    </w:p>
    <w:sectPr w:rsidR="00E74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726B"/>
    <w:multiLevelType w:val="multilevel"/>
    <w:tmpl w:val="0D945E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ED1574"/>
    <w:multiLevelType w:val="multilevel"/>
    <w:tmpl w:val="0D945E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3674B9"/>
    <w:multiLevelType w:val="multilevel"/>
    <w:tmpl w:val="0D945E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9798187">
    <w:abstractNumId w:val="0"/>
  </w:num>
  <w:num w:numId="2" w16cid:durableId="1468815844">
    <w:abstractNumId w:val="2"/>
  </w:num>
  <w:num w:numId="3" w16cid:durableId="140155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7E"/>
    <w:rsid w:val="000C559D"/>
    <w:rsid w:val="003D3796"/>
    <w:rsid w:val="00445C1A"/>
    <w:rsid w:val="005872A4"/>
    <w:rsid w:val="00D40787"/>
    <w:rsid w:val="00E3307E"/>
    <w:rsid w:val="00E74CD8"/>
    <w:rsid w:val="00F41584"/>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6D91"/>
  <w15:docId w15:val="{975FA9BD-D96C-49EF-B5CB-14CD71E8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796"/>
    <w:rPr>
      <w:rFonts w:ascii="Tahoma" w:hAnsi="Tahoma" w:cs="Tahoma"/>
      <w:sz w:val="16"/>
      <w:szCs w:val="16"/>
    </w:rPr>
  </w:style>
  <w:style w:type="character" w:customStyle="1" w:styleId="BalloonTextChar">
    <w:name w:val="Balloon Text Char"/>
    <w:basedOn w:val="DefaultParagraphFont"/>
    <w:link w:val="BalloonText"/>
    <w:uiPriority w:val="99"/>
    <w:semiHidden/>
    <w:rsid w:val="003D3796"/>
    <w:rPr>
      <w:rFonts w:ascii="Tahoma" w:hAnsi="Tahoma" w:cs="Tahoma"/>
      <w:sz w:val="16"/>
      <w:szCs w:val="16"/>
    </w:rPr>
  </w:style>
  <w:style w:type="paragraph" w:styleId="ListParagraph">
    <w:name w:val="List Paragraph"/>
    <w:basedOn w:val="Normal"/>
    <w:uiPriority w:val="34"/>
    <w:unhideWhenUsed/>
    <w:qFormat/>
    <w:rsid w:val="0058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 Sarah</dc:creator>
  <cp:lastModifiedBy>Beamont, Karen</cp:lastModifiedBy>
  <cp:revision>2</cp:revision>
  <dcterms:created xsi:type="dcterms:W3CDTF">2024-03-04T09:46:00Z</dcterms:created>
  <dcterms:modified xsi:type="dcterms:W3CDTF">2024-03-04T09:46:00Z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2.4.1</vt:lpwstr>
  </property>
</Properties>
</file>